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dane Infinix: generacje Z i młodszych millenialsów w smartfonach bardziej zwracają uwagę na technologię szybkiego ładowania niż na pojemność baterii</w:t>
      </w:r>
    </w:p>
    <w:p>
      <w:pPr>
        <w:spacing w:before="0" w:after="500" w:line="264" w:lineRule="auto"/>
      </w:pPr>
      <w:r>
        <w:rPr>
          <w:rFonts w:ascii="calibri" w:hAnsi="calibri" w:eastAsia="calibri" w:cs="calibri"/>
          <w:sz w:val="36"/>
          <w:szCs w:val="36"/>
          <w:b/>
        </w:rPr>
        <w:t xml:space="preserve">Co trzeci polski użytkownik smartfona w wieku od 18 do 34 lat przyznaje, że regularnie zapomina o ładowaniu telefonu, a 16 proc. zawsze ma wyłączone funkcje lokalizacji, Blutetooth albo transmisji danych, by oszczędzać baterię. Mimo to jednak znacznie rzadziej niż badani ze starszych grup wiekowych uważają, że pojemna bateria to niezbędny element smartfona. Blisko 40% stale nosi ze sobą powerbank, a aż 36% szuka na mieście miejsca do podładowania telefonu.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68% polskich </w:t>
      </w:r>
      <w:r>
        <w:rPr>
          <w:rFonts w:ascii="calibri" w:hAnsi="calibri" w:eastAsia="calibri" w:cs="calibri"/>
          <w:sz w:val="24"/>
          <w:szCs w:val="24"/>
          <w:b/>
        </w:rPr>
        <w:t xml:space="preserve">użytkowników smartfonów w wieku od 18 do 34 lat</w:t>
      </w:r>
      <w:r>
        <w:rPr>
          <w:rFonts w:ascii="calibri" w:hAnsi="calibri" w:eastAsia="calibri" w:cs="calibri"/>
          <w:sz w:val="24"/>
          <w:szCs w:val="24"/>
        </w:rPr>
        <w:t xml:space="preserve"> przy wyborze telefonu uznaje pojemną baterię za niezbędny element – najmniej spośród wszystkich grup wiekowych. Dla porównania, w grupie osób w wieku od 35 do 49 lat jest to 77%, a od 50 do 65 lat – 80%. Jednocześnie to właśnie najmłodsza grupa </w:t>
      </w:r>
      <w:r>
        <w:rPr>
          <w:rFonts w:ascii="calibri" w:hAnsi="calibri" w:eastAsia="calibri" w:cs="calibri"/>
          <w:sz w:val="24"/>
          <w:szCs w:val="24"/>
          <w:b/>
        </w:rPr>
        <w:t xml:space="preserve">najczęściej skarży się na problemy wynikające ze zbyt szybkiego rozładowywania się smartfona</w:t>
      </w:r>
      <w:r>
        <w:rPr>
          <w:rFonts w:ascii="calibri" w:hAnsi="calibri" w:eastAsia="calibri" w:cs="calibri"/>
          <w:sz w:val="24"/>
          <w:szCs w:val="24"/>
        </w:rPr>
        <w:t xml:space="preserve">. Tak wynika z najnowszego reprezentatywnego badania przeprowadzonego na zlecenie </w:t>
      </w:r>
      <w:r>
        <w:rPr>
          <w:rFonts w:ascii="calibri" w:hAnsi="calibri" w:eastAsia="calibri" w:cs="calibri"/>
          <w:sz w:val="24"/>
          <w:szCs w:val="24"/>
          <w:b/>
        </w:rPr>
        <w:t xml:space="preserve">Infinix</w:t>
      </w:r>
      <w:r>
        <w:rPr>
          <w:rFonts w:ascii="calibri" w:hAnsi="calibri" w:eastAsia="calibri" w:cs="calibri"/>
          <w:sz w:val="24"/>
          <w:szCs w:val="24"/>
        </w:rPr>
        <w:t xml:space="preserve">, producenta smartfonów wyróżniających się szybkim ładowaniem, dużymi i jasnymi ekranami z wysoką częstotliwością odświeżania i przyciągającym wzrok designem. </w:t>
      </w:r>
    </w:p>
    <w:p>
      <w:pPr>
        <w:spacing w:before="0" w:after="300"/>
      </w:pPr>
      <w:r>
        <w:rPr>
          <w:rFonts w:ascii="calibri" w:hAnsi="calibri" w:eastAsia="calibri" w:cs="calibri"/>
          <w:sz w:val="24"/>
          <w:szCs w:val="24"/>
        </w:rPr>
        <w:t xml:space="preserve">Jednocześnie</w:t>
      </w:r>
      <w:r>
        <w:rPr>
          <w:rFonts w:ascii="calibri" w:hAnsi="calibri" w:eastAsia="calibri" w:cs="calibri"/>
          <w:sz w:val="24"/>
          <w:szCs w:val="24"/>
          <w:b/>
        </w:rPr>
        <w:t xml:space="preserve"> ponad jedna trzecia</w:t>
      </w:r>
      <w:r>
        <w:rPr>
          <w:rFonts w:ascii="calibri" w:hAnsi="calibri" w:eastAsia="calibri" w:cs="calibri"/>
          <w:sz w:val="24"/>
          <w:szCs w:val="24"/>
        </w:rPr>
        <w:t xml:space="preserve"> ankietowanych w wieku 18-34 przyznaje, że często zdarza im się zapominać o naładowaniu smartfona, a </w:t>
      </w:r>
      <w:r>
        <w:rPr>
          <w:rFonts w:ascii="calibri" w:hAnsi="calibri" w:eastAsia="calibri" w:cs="calibri"/>
          <w:sz w:val="24"/>
          <w:szCs w:val="24"/>
          <w:b/>
        </w:rPr>
        <w:t xml:space="preserve">43%</w:t>
      </w:r>
      <w:r>
        <w:rPr>
          <w:rFonts w:ascii="calibri" w:hAnsi="calibri" w:eastAsia="calibri" w:cs="calibri"/>
          <w:sz w:val="24"/>
          <w:szCs w:val="24"/>
        </w:rPr>
        <w:t xml:space="preserve"> często lub bardzo często znajduje się w sytuacji, kiedy jest on pilnie potrzebny i prawie rozładowany. Aż </w:t>
      </w:r>
      <w:r>
        <w:rPr>
          <w:rFonts w:ascii="calibri" w:hAnsi="calibri" w:eastAsia="calibri" w:cs="calibri"/>
          <w:sz w:val="24"/>
          <w:szCs w:val="24"/>
          <w:b/>
        </w:rPr>
        <w:t xml:space="preserve">40%, by oszczędzać baterię, </w:t>
      </w:r>
      <w:r>
        <w:rPr>
          <w:rFonts w:ascii="calibri" w:hAnsi="calibri" w:eastAsia="calibri" w:cs="calibri"/>
          <w:sz w:val="24"/>
          <w:szCs w:val="24"/>
        </w:rPr>
        <w:t xml:space="preserve"> często lub bardzo często wyłącza funkcje lokalizacji, Bluetooth albo transmisji danych, a </w:t>
      </w:r>
      <w:r>
        <w:rPr>
          <w:rFonts w:ascii="calibri" w:hAnsi="calibri" w:eastAsia="calibri" w:cs="calibri"/>
          <w:sz w:val="24"/>
          <w:szCs w:val="24"/>
          <w:b/>
        </w:rPr>
        <w:t xml:space="preserve">16%</w:t>
      </w:r>
      <w:r>
        <w:rPr>
          <w:rFonts w:ascii="calibri" w:hAnsi="calibri" w:eastAsia="calibri" w:cs="calibri"/>
          <w:sz w:val="24"/>
          <w:szCs w:val="24"/>
        </w:rPr>
        <w:t xml:space="preserve"> w ogóle ich nie włącza. W pozostałych dwóch badanych grupach wiekowych te odsetki są znacznie niższe. Nieco ponad </w:t>
      </w:r>
      <w:r>
        <w:rPr>
          <w:rFonts w:ascii="calibri" w:hAnsi="calibri" w:eastAsia="calibri" w:cs="calibri"/>
          <w:sz w:val="24"/>
          <w:szCs w:val="24"/>
          <w:b/>
        </w:rPr>
        <w:t xml:space="preserve">36%</w:t>
      </w:r>
      <w:r>
        <w:rPr>
          <w:rFonts w:ascii="calibri" w:hAnsi="calibri" w:eastAsia="calibri" w:cs="calibri"/>
          <w:sz w:val="24"/>
          <w:szCs w:val="24"/>
        </w:rPr>
        <w:t xml:space="preserve"> najmłodszych badanych najczęściej poszukuje na mieście miejsca, w którym można podładować telefon, a prawie </w:t>
      </w:r>
      <w:r>
        <w:rPr>
          <w:rFonts w:ascii="calibri" w:hAnsi="calibri" w:eastAsia="calibri" w:cs="calibri"/>
          <w:sz w:val="24"/>
          <w:szCs w:val="24"/>
          <w:b/>
        </w:rPr>
        <w:t xml:space="preserve">40%</w:t>
      </w:r>
      <w:r>
        <w:rPr>
          <w:rFonts w:ascii="calibri" w:hAnsi="calibri" w:eastAsia="calibri" w:cs="calibri"/>
          <w:sz w:val="24"/>
          <w:szCs w:val="24"/>
        </w:rPr>
        <w:t xml:space="preserve"> nosi ze sobą powerbank. </w:t>
      </w:r>
    </w:p>
    <w:p>
      <w:pPr>
        <w:spacing w:before="0" w:after="300"/>
      </w:pPr>
      <w:r>
        <w:rPr>
          <w:rFonts w:ascii="calibri" w:hAnsi="calibri" w:eastAsia="calibri" w:cs="calibri"/>
          <w:sz w:val="24"/>
          <w:szCs w:val="24"/>
          <w:i/>
          <w:iCs/>
        </w:rPr>
        <w:t xml:space="preserve">Bardzo ciekawą informacją jest fakt, że </w:t>
      </w:r>
      <w:r>
        <w:rPr>
          <w:rFonts w:ascii="calibri" w:hAnsi="calibri" w:eastAsia="calibri" w:cs="calibri"/>
          <w:sz w:val="24"/>
          <w:szCs w:val="24"/>
          <w:b/>
          <w:i/>
          <w:iCs/>
        </w:rPr>
        <w:t xml:space="preserve">83%</w:t>
      </w:r>
      <w:r>
        <w:rPr>
          <w:rFonts w:ascii="calibri" w:hAnsi="calibri" w:eastAsia="calibri" w:cs="calibri"/>
          <w:sz w:val="24"/>
          <w:szCs w:val="24"/>
          <w:i/>
          <w:iCs/>
        </w:rPr>
        <w:t xml:space="preserve"> badanych z młodszej grupy wiekowej </w:t>
      </w:r>
      <w:r>
        <w:rPr>
          <w:rFonts w:ascii="calibri" w:hAnsi="calibri" w:eastAsia="calibri" w:cs="calibri"/>
          <w:sz w:val="24"/>
          <w:szCs w:val="24"/>
          <w:b/>
          <w:i/>
          <w:iCs/>
        </w:rPr>
        <w:t xml:space="preserve">za niezbędną lub ważną funkcję w smartfonie uznaje możliwość szybkiego ładowania</w:t>
      </w:r>
      <w:r>
        <w:rPr>
          <w:rFonts w:ascii="calibri" w:hAnsi="calibri" w:eastAsia="calibri" w:cs="calibri"/>
          <w:sz w:val="24"/>
          <w:szCs w:val="24"/>
          <w:i/>
          <w:iCs/>
        </w:rPr>
        <w:t xml:space="preserve">. W Infinix od lat stawiamy właśnie na innowacje związane z ładowaniem i zarządzaniem energią, bo zdajemy sobie sprawę z tego, jak istotne są one dla naszych klientów. Niezależnie od wieku badanych, bateria, z 33% wskazań, zajmuje drugie miejsce na liście kryteriów zakupu nowego telefonu, zaraz po cenie</w:t>
      </w:r>
      <w:r>
        <w:rPr>
          <w:rFonts w:ascii="calibri" w:hAnsi="calibri" w:eastAsia="calibri" w:cs="calibri"/>
          <w:sz w:val="24"/>
          <w:szCs w:val="24"/>
        </w:rPr>
        <w:t xml:space="preserve"> – mówi </w:t>
      </w:r>
      <w:r>
        <w:rPr>
          <w:rFonts w:ascii="calibri" w:hAnsi="calibri" w:eastAsia="calibri" w:cs="calibri"/>
          <w:sz w:val="24"/>
          <w:szCs w:val="24"/>
          <w:b/>
        </w:rPr>
        <w:t xml:space="preserve">Ryszard T. Lindner, zarządzający marką Infinix w Polsce, na Węgrzech i w Krajach Bałtyckich</w:t>
      </w:r>
      <w:r>
        <w:rPr>
          <w:rFonts w:ascii="calibri" w:hAnsi="calibri" w:eastAsia="calibri" w:cs="calibri"/>
          <w:sz w:val="24"/>
          <w:szCs w:val="24"/>
        </w:rPr>
        <w:t xml:space="preserve">.</w:t>
      </w:r>
      <w:r>
        <w:rPr>
          <w:rFonts w:ascii="calibri" w:hAnsi="calibri" w:eastAsia="calibri" w:cs="calibri"/>
          <w:sz w:val="24"/>
          <w:szCs w:val="24"/>
          <w:i/>
          <w:iCs/>
        </w:rPr>
        <w:t xml:space="preserve"> – W naszych smartfonach skupiamy się zarówno na funkcjach zarządzania energią, jak i na długowieczności baterii. W tym celu rozwijamy autorską technologię </w:t>
      </w:r>
      <w:r>
        <w:rPr>
          <w:rFonts w:ascii="calibri" w:hAnsi="calibri" w:eastAsia="calibri" w:cs="calibri"/>
          <w:sz w:val="24"/>
          <w:szCs w:val="24"/>
          <w:b/>
          <w:i/>
          <w:iCs/>
        </w:rPr>
        <w:t xml:space="preserve">All-Round FastCharge</w:t>
      </w:r>
      <w:r>
        <w:rPr>
          <w:rFonts w:ascii="calibri" w:hAnsi="calibri" w:eastAsia="calibri" w:cs="calibri"/>
          <w:sz w:val="24"/>
          <w:szCs w:val="24"/>
          <w:i/>
          <w:iCs/>
        </w:rPr>
        <w:t xml:space="preserve">, agregującą m.in. funkcje szybkiego ładowania przewodowego i bezprzewodowego, ładowania obejściowego czy zwrotnego, czy ochrony przed przepięciami. </w:t>
      </w:r>
    </w:p>
    <w:p>
      <w:pPr>
        <w:spacing w:before="0" w:after="300"/>
      </w:pPr>
      <w:r>
        <w:rPr>
          <w:rFonts w:ascii="calibri" w:hAnsi="calibri" w:eastAsia="calibri" w:cs="calibri"/>
          <w:sz w:val="24"/>
          <w:szCs w:val="24"/>
        </w:rPr>
        <w:t xml:space="preserve">Marka Infinix jest obecna na polskim rynku od ponad dwóch lat. W polskim portfolio dotychczas pojawiło się </w:t>
      </w:r>
      <w:r>
        <w:rPr>
          <w:rFonts w:ascii="calibri" w:hAnsi="calibri" w:eastAsia="calibri" w:cs="calibri"/>
          <w:sz w:val="24"/>
          <w:szCs w:val="24"/>
          <w:b/>
        </w:rPr>
        <w:t xml:space="preserve">ponad 30 modeli smartfonów</w:t>
      </w:r>
      <w:r>
        <w:rPr>
          <w:rFonts w:ascii="calibri" w:hAnsi="calibri" w:eastAsia="calibri" w:cs="calibri"/>
          <w:sz w:val="24"/>
          <w:szCs w:val="24"/>
        </w:rPr>
        <w:t xml:space="preserve"> z serii </w:t>
      </w:r>
      <w:hyperlink r:id="rId7" w:history="1">
        <w:r>
          <w:rPr>
            <w:rFonts w:ascii="calibri" w:hAnsi="calibri" w:eastAsia="calibri" w:cs="calibri"/>
            <w:color w:val="0000FF"/>
            <w:sz w:val="24"/>
            <w:szCs w:val="24"/>
            <w:u w:val="single"/>
          </w:rPr>
          <w:t xml:space="preserve">ZERO, NOTE, HOT i SMART</w:t>
        </w:r>
      </w:hyperlink>
      <w:r>
        <w:rPr>
          <w:rFonts w:ascii="calibri" w:hAnsi="calibri" w:eastAsia="calibri" w:cs="calibri"/>
          <w:sz w:val="24"/>
          <w:szCs w:val="24"/>
        </w:rPr>
        <w:t xml:space="preserve"> z różnych półek cenowych, dostępnych w różnych wersjach kolorystycznych i wariantach pamięci. </w:t>
      </w:r>
      <w:r>
        <w:rPr>
          <w:rFonts w:ascii="calibri" w:hAnsi="calibri" w:eastAsia="calibri" w:cs="calibri"/>
          <w:sz w:val="24"/>
          <w:szCs w:val="24"/>
          <w:b/>
        </w:rPr>
        <w:t xml:space="preserve">Dotychczas w Polsce sprzedała już ponad ćwierć miliona smartfonów. </w:t>
      </w:r>
    </w:p>
    <w:p>
      <w:pPr>
        <w:spacing w:before="0" w:after="300"/>
      </w:pPr>
    </w:p>
    <w:p>
      <w:pPr>
        <w:spacing w:before="0" w:after="300"/>
      </w:pPr>
      <w:r>
        <w:rPr>
          <w:rFonts w:ascii="calibri" w:hAnsi="calibri" w:eastAsia="calibri" w:cs="calibri"/>
          <w:sz w:val="24"/>
          <w:szCs w:val="24"/>
        </w:rPr>
        <w:t xml:space="preserve">Badanie przeprowadzono w lipcu 2024 r. metodą CAwI na reprezentatywnej grupie 800 polskich użytkowników i użytkowniczek smartfonów w wieku od 18 do 65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inixstor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2025-10-03T01:45:46+02:00</dcterms:created>
  <dcterms:modified xsi:type="dcterms:W3CDTF">2025-10-03T01:45:46+02:00</dcterms:modified>
</cp:coreProperties>
</file>

<file path=docProps/custom.xml><?xml version="1.0" encoding="utf-8"?>
<Properties xmlns="http://schemas.openxmlformats.org/officeDocument/2006/custom-properties" xmlns:vt="http://schemas.openxmlformats.org/officeDocument/2006/docPropsVTypes"/>
</file>